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Конкурс проводится 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Регламента электронной площадки «Сбербанк-АСТ».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Способ приватизации:</w:t>
      </w:r>
      <w:r>
        <w:rPr>
          <w:rFonts w:ascii="Arial" w:hAnsi="Arial" w:cs="Arial"/>
          <w:color w:val="7F7F7F"/>
          <w:sz w:val="18"/>
          <w:szCs w:val="18"/>
        </w:rPr>
        <w:t> Продажа муниципального имущества на конкурсе.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            Форма подачи предложений о цене: </w:t>
      </w:r>
      <w:r>
        <w:rPr>
          <w:rFonts w:ascii="Arial" w:hAnsi="Arial" w:cs="Arial"/>
          <w:color w:val="7F7F7F"/>
          <w:sz w:val="18"/>
          <w:szCs w:val="18"/>
        </w:rPr>
        <w:t>Предложения о цене муниципального имущества заявляются участниками конкурса открыто в ходе проведения торгов на электронной площадке.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Орган, принявший решение об условиях приватизации имущества: </w:t>
      </w: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 Ширинского района Республики Хакасия.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Основание проведения конкурса:</w:t>
      </w:r>
      <w:r>
        <w:rPr>
          <w:rFonts w:ascii="Arial" w:hAnsi="Arial" w:cs="Arial"/>
          <w:color w:val="7F7F7F"/>
          <w:sz w:val="18"/>
          <w:szCs w:val="18"/>
        </w:rPr>
        <w:t> Решение Совета депутатов Ширинского сельсовета № 11 от 20.09.2019 г. «Об утверждении прогнозного плана (программы) приватизации муниципального имущества муниципального образования Ширинский сельсовет».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Продавец (Организатор): </w:t>
      </w: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 Ширинского района Республик Хакасия.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Оператор электронной площадки:</w:t>
      </w:r>
      <w:r>
        <w:rPr>
          <w:rFonts w:ascii="Arial" w:hAnsi="Arial" w:cs="Arial"/>
          <w:color w:val="7F7F7F"/>
          <w:sz w:val="18"/>
          <w:szCs w:val="18"/>
        </w:rPr>
        <w:t> ЗАО «Сбербанк — АСТ», сайт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http://utp.sberbank-ast.ru</w:t>
        </w:r>
      </w:hyperlink>
      <w:r>
        <w:rPr>
          <w:rFonts w:ascii="Arial" w:hAnsi="Arial" w:cs="Arial"/>
          <w:color w:val="7F7F7F"/>
          <w:sz w:val="18"/>
          <w:szCs w:val="18"/>
        </w:rPr>
        <w:t> в информационно-телекоммуникационной сети «Интернет».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ИНФОРМАЦИОННОЕ-СООБЩЕНИЕ-Газгольдеры.doc</w:t>
        </w:r>
      </w:hyperlink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Приложение-№-1-ЗАЯВКА.rtf</w:t>
        </w:r>
      </w:hyperlink>
    </w:p>
    <w:p w:rsidR="00651310" w:rsidRDefault="00651310" w:rsidP="00651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Приложение-№-2-ПРОЕКТ-ДОГОВОРА.doc</w:t>
        </w:r>
      </w:hyperlink>
    </w:p>
    <w:p w:rsidR="003554B0" w:rsidRPr="00651310" w:rsidRDefault="00651310" w:rsidP="00651310">
      <w:bookmarkStart w:id="0" w:name="_GoBack"/>
      <w:bookmarkEnd w:id="0"/>
    </w:p>
    <w:sectPr w:rsidR="003554B0" w:rsidRPr="0065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9/10/%D0%9F%D1%80%D0%B8%D0%BB%D0%BE%D0%B6%D0%B5%D0%BD%D0%B8%D0%B5-%E2%84%96-2-%D0%9F%D0%A0%D0%9E%D0%95%D0%9A%D0%A2-%D0%94%D0%9E%D0%93%D0%9E%D0%92%D0%9E%D0%A0%D0%9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9/10/%D0%9F%D1%80%D0%B8%D0%BB%D0%BE%D0%B6%D0%B5%D0%BD%D0%B8%D0%B5-%E2%84%96-1-%D0%97%D0%90%D0%AF%D0%92%D0%9A%D0%9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10/%D0%98%D0%9D%D0%A4%D0%9E%D0%A0%D0%9C%D0%90%D0%A6%D0%98%D0%9E%D0%9D%D0%9D%D0%9E%D0%95-%D0%A1%D0%9E%D0%9E%D0%91%D0%A9%D0%95%D0%9D%D0%98%D0%95-%D0%93%D0%B0%D0%B7%D0%B3%D0%BE%D0%BB%D1%8C%D0%B4%D0%B5%D1%80%D1%8B.doc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157</cp:revision>
  <dcterms:created xsi:type="dcterms:W3CDTF">2021-09-02T01:10:00Z</dcterms:created>
  <dcterms:modified xsi:type="dcterms:W3CDTF">2021-09-02T08:33:00Z</dcterms:modified>
</cp:coreProperties>
</file>