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Управлением Росреестра по Республике Хакасия (далее – Управление) осуществляется государственный земельный надзор за соблюдением гражданами, юридическим лицами, индивидуальными предпринимателями, органами государственной власти и органами местного самоуправления  требований законодательства. А именно: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КоАП РФ);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  (ст. 7.34 КоАП РФ);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 (ч. 1 ст. 8.8 КоАП РФ);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(ч. 3 ст. 8.8 КоАП РФ);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законодательства, связанных с обязанностью по приведению земель в состояние, пригодное для использования по целевому назначению (ч. 4 ст. 8.8 КоАП РФ);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требований законодательства, связанных с выполнением в установленный срок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нарушений в области земельных отношений (ч. 25, 26 ст. 19.5 КоАП РФ).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Управление Росреестра по Республике  Хакасия провело анализ наиболее часто встречающихся в регионе нарушений законодательства Российской Федерации, выявленных Управлением при проведении контрольно-надзорных мероприятий.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Так, в 2018 году выявлено 477 нарушений земельного законодательства. Из них наиболее часто встречающимися нарушениями при проведении Управлением проверок в отношении физических и юридических лиц были: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самовольное</w:t>
        </w:r>
      </w:hyperlink>
      <w:r>
        <w:rPr>
          <w:rFonts w:ascii="Arial" w:hAnsi="Arial" w:cs="Arial"/>
          <w:color w:val="7F7F7F"/>
          <w:sz w:val="18"/>
          <w:szCs w:val="18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– 151 нарушение по ст. 7.1 КоАП РФ (31,7 %);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– 34 нарушения по ч. 1 ст. 8.8 КоАП РФ (7,1 %);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использование земельного участка на праве постоянного (бессрочного) пользования юридическим лицом, не выполнившим в установленный федеральным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срок обязанности по переоформлению такого права на право аренды земельного участка или по приобретению этого земельного участка в собственность – 1 нарушение по ст. 7.34 КоАП РФ     (0,2 %);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иные нарушения  — 291 нарушение (нарушение требований ст. 25,26 и 42 Земельного кодекса РФ) (61 %).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Кроме этого, должностными лицами Управления были выявлены нарушения </w:t>
      </w:r>
      <w:r>
        <w:rPr>
          <w:rFonts w:ascii="Arial" w:hAnsi="Arial" w:cs="Arial"/>
          <w:color w:val="7F7F7F"/>
          <w:sz w:val="18"/>
          <w:szCs w:val="18"/>
          <w:u w:val="single"/>
        </w:rPr>
        <w:t>против порядка управления</w:t>
      </w:r>
      <w:r>
        <w:rPr>
          <w:rFonts w:ascii="Arial" w:hAnsi="Arial" w:cs="Arial"/>
          <w:color w:val="7F7F7F"/>
          <w:sz w:val="18"/>
          <w:szCs w:val="18"/>
        </w:rPr>
        <w:t>. Это: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– 26 нарушений по ч. 25, 26 ст. 19.5 КоАП РФ;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 – 1 нарушение по ст. 19.6 КоАП РФ;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неуплата административного штрафа в срок, предусмотренный КоАП РФ – 2 нарушения по ч. 1 ст. 20.25 КоАП РФ.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Типичные нарушения обязательных требований и принимаемые меры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к недопущению возникновения таких нарушений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812F24" w:rsidRDefault="00812F24" w:rsidP="00812F24">
      <w:pPr>
        <w:numPr>
          <w:ilvl w:val="0"/>
          <w:numId w:val="3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 (ответственность за правонарушение установлена </w:t>
      </w:r>
      <w:hyperlink r:id="rId7" w:anchor="dst6382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  <w:u w:val="none"/>
          </w:rPr>
          <w:t>статьей 7.1</w:t>
        </w:r>
      </w:hyperlink>
      <w:r>
        <w:rPr>
          <w:rStyle w:val="a5"/>
          <w:rFonts w:ascii="Arial" w:hAnsi="Arial" w:cs="Arial"/>
          <w:color w:val="0072BC"/>
          <w:sz w:val="18"/>
          <w:szCs w:val="18"/>
        </w:rPr>
        <w:t> КоАП</w:t>
      </w:r>
      <w:r>
        <w:rPr>
          <w:rFonts w:ascii="Arial" w:hAnsi="Arial" w:cs="Arial"/>
          <w:color w:val="747474"/>
          <w:sz w:val="18"/>
          <w:szCs w:val="18"/>
        </w:rPr>
        <w:t> </w:t>
      </w:r>
      <w:r>
        <w:rPr>
          <w:rStyle w:val="a5"/>
          <w:rFonts w:ascii="Arial" w:hAnsi="Arial" w:cs="Arial"/>
          <w:color w:val="0072BC"/>
          <w:sz w:val="18"/>
          <w:szCs w:val="18"/>
        </w:rPr>
        <w:t>РФ</w:t>
      </w:r>
      <w:r>
        <w:rPr>
          <w:rFonts w:ascii="Arial" w:hAnsi="Arial" w:cs="Arial"/>
          <w:color w:val="747474"/>
          <w:sz w:val="18"/>
          <w:szCs w:val="18"/>
        </w:rPr>
        <w:t>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недопущения таких нарушений правообладателям необходимо удостовериться, что границы используемого земельного участка соответствуют границам земельного участка, содержащимся в Едином реестре недвижимости (далее – ЕГРН), и не пересекают границ смежных земельных участков.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 для проведения кадастровых работ,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lastRenderedPageBreak/>
        <w:t>Использование земельного участка не по целевому назначению и (или) не в соответствии с установленным разрешенным использованием (ответственность за правонарушение установлена </w:t>
      </w:r>
      <w:hyperlink r:id="rId8" w:anchor="dst7225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  <w:u w:val="none"/>
          </w:rPr>
          <w:t>частью 1 статьи 8.8</w:t>
        </w:r>
      </w:hyperlink>
      <w:r>
        <w:rPr>
          <w:rStyle w:val="a5"/>
          <w:rFonts w:ascii="Arial" w:hAnsi="Arial" w:cs="Arial"/>
          <w:color w:val="0072BC"/>
          <w:sz w:val="18"/>
          <w:szCs w:val="18"/>
        </w:rPr>
        <w:t> КоАП РФ</w:t>
      </w:r>
      <w:r>
        <w:rPr>
          <w:rFonts w:ascii="Arial" w:hAnsi="Arial" w:cs="Arial"/>
          <w:color w:val="747474"/>
          <w:sz w:val="18"/>
          <w:szCs w:val="18"/>
        </w:rPr>
        <w:t>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правоустанавливающих документах на землю, а также в ЕГРН указывается правовой режим земельного участка — его целевое назначение и вид разрешенного использования. Фактическое использование земельного участка должно соответствовать правовому режиму земельного участка.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Неиспользование земельного участка, предназначенного для жилищного или иного строительства, садоводства и огородничества (ответственность за такое правонарушение установлена </w:t>
      </w:r>
      <w:hyperlink r:id="rId9" w:anchor="dst7226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  <w:u w:val="none"/>
          </w:rPr>
          <w:t>частью 3 статьи 8.8</w:t>
        </w:r>
      </w:hyperlink>
      <w:r>
        <w:rPr>
          <w:rStyle w:val="a5"/>
          <w:rFonts w:ascii="Arial" w:hAnsi="Arial" w:cs="Arial"/>
          <w:color w:val="0072BC"/>
          <w:sz w:val="18"/>
          <w:szCs w:val="18"/>
        </w:rPr>
        <w:t> КоАП РФ</w:t>
      </w:r>
      <w:r>
        <w:rPr>
          <w:rFonts w:ascii="Arial" w:hAnsi="Arial" w:cs="Arial"/>
          <w:color w:val="747474"/>
          <w:sz w:val="18"/>
          <w:szCs w:val="18"/>
        </w:rPr>
        <w:t>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(ответственность за такое правонарушение установлена </w:t>
      </w:r>
      <w:hyperlink r:id="rId10" w:anchor="dst6393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  <w:u w:val="none"/>
          </w:rPr>
          <w:t>статьей 7.34</w:t>
        </w:r>
      </w:hyperlink>
      <w:r>
        <w:rPr>
          <w:rStyle w:val="a5"/>
          <w:rFonts w:ascii="Arial" w:hAnsi="Arial" w:cs="Arial"/>
          <w:color w:val="0072BC"/>
          <w:sz w:val="18"/>
          <w:szCs w:val="18"/>
        </w:rPr>
        <w:t> КоАП</w:t>
      </w:r>
      <w:r>
        <w:rPr>
          <w:rFonts w:ascii="Arial" w:hAnsi="Arial" w:cs="Arial"/>
          <w:color w:val="747474"/>
          <w:sz w:val="18"/>
          <w:szCs w:val="18"/>
        </w:rPr>
        <w:t> </w:t>
      </w:r>
      <w:r>
        <w:rPr>
          <w:rStyle w:val="a5"/>
          <w:rFonts w:ascii="Arial" w:hAnsi="Arial" w:cs="Arial"/>
          <w:color w:val="0072BC"/>
          <w:sz w:val="18"/>
          <w:szCs w:val="18"/>
        </w:rPr>
        <w:t>РФ</w:t>
      </w:r>
      <w:r>
        <w:rPr>
          <w:rFonts w:ascii="Arial" w:hAnsi="Arial" w:cs="Arial"/>
          <w:color w:val="747474"/>
          <w:sz w:val="18"/>
          <w:szCs w:val="18"/>
        </w:rPr>
        <w:t>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целях недопущения правонарушения юридическим лицам, за исключением указанных в </w:t>
      </w:r>
      <w:hyperlink r:id="rId11" w:anchor="dst563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2 статьи 39.9</w:t>
        </w:r>
      </w:hyperlink>
      <w:r>
        <w:rPr>
          <w:rFonts w:ascii="Arial" w:hAnsi="Arial" w:cs="Arial"/>
          <w:color w:val="7F7F7F"/>
          <w:sz w:val="18"/>
          <w:szCs w:val="18"/>
        </w:rPr>
        <w:t> Земельного кодекса Российской Федерации, обладающим земельными участками на праве постоянного (бессрочного) пользования, необходимо обратиться в орган местного самоуправления с заявлением о приобретении земельного участка в собственность или в аренду.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(ответственность за правонарушение установлена </w:t>
      </w:r>
      <w:r>
        <w:rPr>
          <w:rStyle w:val="a5"/>
          <w:rFonts w:ascii="Arial" w:hAnsi="Arial" w:cs="Arial"/>
          <w:color w:val="0072BC"/>
          <w:sz w:val="18"/>
          <w:szCs w:val="18"/>
        </w:rPr>
        <w:t>ч. 25, 26 ст. 19.5 КоАП РФ</w:t>
      </w:r>
      <w:r>
        <w:rPr>
          <w:rFonts w:ascii="Arial" w:hAnsi="Arial" w:cs="Arial"/>
          <w:color w:val="747474"/>
          <w:sz w:val="18"/>
          <w:szCs w:val="18"/>
        </w:rPr>
        <w:t>).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Указанное нарушение вызвано игнорированием или уклонением лиц, в отношении которых были проведены проверочные мероприятия, пол ре5зультатам которых были выданы предписания об устранении выявленного нарушения требований законодательства Российской Федерации, от устранения нарушения в установленный срок.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Во избежание привлечения к административной ответственности необходимо в сроки, установленные предписанием, принимать меры, направленные на устранение нарушений.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Уважаемые жители Республики Хакасия!</w:t>
      </w:r>
    </w:p>
    <w:p w:rsidR="00812F24" w:rsidRDefault="00812F24" w:rsidP="00812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Заблаговременно принимайте все меры, направленные на самостоятельное выявление и устранение нарушений требований земельного законодательства.</w:t>
      </w:r>
    </w:p>
    <w:p w:rsidR="003554B0" w:rsidRPr="00812F24" w:rsidRDefault="00812F24" w:rsidP="00812F24">
      <w:bookmarkStart w:id="0" w:name="_GoBack"/>
      <w:bookmarkEnd w:id="0"/>
    </w:p>
    <w:sectPr w:rsidR="003554B0" w:rsidRPr="0081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0"/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fa8c874c78243c6562521b78a4fd9ad28888acd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D811CA569799EAB428B19BAE6BA11CD8AB770EFA77116515413D8F4818351CADDE251542A3CE2FD896CF0AF3A8DDE22B4382BE68D16740yBwDI" TargetMode="External"/><Relationship Id="rId11" Type="http://schemas.openxmlformats.org/officeDocument/2006/relationships/hyperlink" Target="http://www.consultant.ru/document/cons_doc_LAW_33773/a9c9d6fcbc95353cb9e3640f1004fae5c2111ebc/" TargetMode="External"/><Relationship Id="rId5" Type="http://schemas.openxmlformats.org/officeDocument/2006/relationships/hyperlink" Target="consultantplus://offline/ref=ED44BD1FB72295159CDE5553A2FBA5C50CDF43594E7438821B89A2D237004B2096834396D0BA2851748C90958B5915B2186609FD174C1974VDyEI" TargetMode="External"/><Relationship Id="rId10" Type="http://schemas.openxmlformats.org/officeDocument/2006/relationships/hyperlink" Target="http://www.consultant.ru/document/cons_doc_LAW_34661/6504eae9629363c167c33813758b72ad1d2861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d4131daeffceff28e2dda2eba7105f88abc9e7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1391</Words>
  <Characters>7933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101</cp:revision>
  <dcterms:created xsi:type="dcterms:W3CDTF">2021-09-03T01:10:00Z</dcterms:created>
  <dcterms:modified xsi:type="dcterms:W3CDTF">2021-09-03T04:22:00Z</dcterms:modified>
</cp:coreProperties>
</file>