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77" w:rsidRPr="00CB0824" w:rsidRDefault="00CB0824" w:rsidP="00CB0824">
      <w:pPr>
        <w:spacing w:after="0" w:line="240" w:lineRule="atLeast"/>
        <w:ind w:firstLine="709"/>
        <w:jc w:val="both"/>
        <w:rPr>
          <w:rFonts w:ascii="Times New Roman" w:hAnsi="Times New Roman" w:cs="Times New Roman"/>
          <w:b/>
          <w:bCs/>
          <w:color w:val="333333"/>
          <w:sz w:val="28"/>
          <w:szCs w:val="28"/>
          <w:shd w:val="clear" w:color="auto" w:fill="FFFFFF"/>
        </w:rPr>
      </w:pPr>
      <w:r w:rsidRPr="00CB0824">
        <w:rPr>
          <w:rFonts w:ascii="Times New Roman" w:hAnsi="Times New Roman" w:cs="Times New Roman"/>
          <w:b/>
          <w:bCs/>
          <w:color w:val="333333"/>
          <w:sz w:val="28"/>
          <w:szCs w:val="28"/>
          <w:shd w:val="clear" w:color="auto" w:fill="FFFFFF"/>
        </w:rPr>
        <w:t>В Хакасии прокуратура принимает меры реагирования в целях обеспечения надлежащих условий обучения детей</w:t>
      </w:r>
    </w:p>
    <w:p w:rsidR="00CB0824" w:rsidRPr="00CB0824" w:rsidRDefault="00CB0824" w:rsidP="00CB0824">
      <w:pPr>
        <w:pStyle w:val="a3"/>
        <w:shd w:val="clear" w:color="auto" w:fill="FFFFFF"/>
        <w:spacing w:before="0" w:beforeAutospacing="0" w:after="0" w:afterAutospacing="0" w:line="240" w:lineRule="atLeast"/>
        <w:ind w:firstLine="709"/>
        <w:jc w:val="both"/>
        <w:rPr>
          <w:color w:val="333333"/>
          <w:sz w:val="28"/>
          <w:szCs w:val="28"/>
        </w:rPr>
      </w:pPr>
      <w:r w:rsidRPr="00CB0824">
        <w:rPr>
          <w:color w:val="333333"/>
          <w:sz w:val="28"/>
          <w:szCs w:val="28"/>
        </w:rPr>
        <w:t>В преддверии нового учебного года прокуратурой Хакасии организованы надзорные мероприятия по соблюдению законодательства в сфере обеспечения надлежащих условий обучения детей.</w:t>
      </w:r>
    </w:p>
    <w:p w:rsidR="00CB0824" w:rsidRPr="00CB0824" w:rsidRDefault="00CB0824" w:rsidP="00CB0824">
      <w:pPr>
        <w:pStyle w:val="a3"/>
        <w:shd w:val="clear" w:color="auto" w:fill="FFFFFF"/>
        <w:spacing w:before="0" w:beforeAutospacing="0" w:after="0" w:afterAutospacing="0" w:line="240" w:lineRule="atLeast"/>
        <w:ind w:firstLine="709"/>
        <w:jc w:val="both"/>
        <w:rPr>
          <w:color w:val="333333"/>
          <w:sz w:val="28"/>
          <w:szCs w:val="28"/>
        </w:rPr>
      </w:pPr>
      <w:r w:rsidRPr="00CB0824">
        <w:rPr>
          <w:color w:val="333333"/>
          <w:sz w:val="28"/>
          <w:szCs w:val="28"/>
        </w:rPr>
        <w:t>В ходе проверок прокурорами проверялось соблюдение требований закона к условиям организации обучения, материально-техническому оснащению объектов образования и др.</w:t>
      </w:r>
    </w:p>
    <w:p w:rsidR="00CB0824" w:rsidRPr="00CB0824" w:rsidRDefault="00CB0824" w:rsidP="00CB0824">
      <w:pPr>
        <w:pStyle w:val="a3"/>
        <w:shd w:val="clear" w:color="auto" w:fill="FFFFFF"/>
        <w:spacing w:before="0" w:beforeAutospacing="0" w:after="0" w:afterAutospacing="0" w:line="240" w:lineRule="atLeast"/>
        <w:ind w:firstLine="709"/>
        <w:jc w:val="both"/>
        <w:rPr>
          <w:color w:val="333333"/>
          <w:sz w:val="28"/>
          <w:szCs w:val="28"/>
        </w:rPr>
      </w:pPr>
      <w:proofErr w:type="gramStart"/>
      <w:r w:rsidRPr="00CB0824">
        <w:rPr>
          <w:color w:val="333333"/>
          <w:sz w:val="28"/>
          <w:szCs w:val="28"/>
        </w:rPr>
        <w:t>К примеру, территориальными прокурорами внесены акты прокурорского реагирования в целях</w:t>
      </w:r>
      <w:bookmarkStart w:id="0" w:name="_GoBack"/>
      <w:bookmarkEnd w:id="0"/>
      <w:r w:rsidRPr="00CB0824">
        <w:rPr>
          <w:color w:val="333333"/>
          <w:sz w:val="28"/>
          <w:szCs w:val="28"/>
        </w:rPr>
        <w:t xml:space="preserve"> понуждения 51 образовательной организации и уполномоченных органов к проведению обследований технического состояния зданий и сооружений школ и детских садов в связи с неосуществлением их осмотров и исследований с привлечением специализированной организации не реже одного раз в 10 лет в период эксплуатации образовательной организации, проведения капитального ремонта.</w:t>
      </w:r>
      <w:proofErr w:type="gramEnd"/>
    </w:p>
    <w:p w:rsidR="00CB0824" w:rsidRPr="00CB0824" w:rsidRDefault="00CB0824" w:rsidP="00CB0824">
      <w:pPr>
        <w:pStyle w:val="a3"/>
        <w:shd w:val="clear" w:color="auto" w:fill="FFFFFF"/>
        <w:spacing w:before="0" w:beforeAutospacing="0" w:after="0" w:afterAutospacing="0" w:line="240" w:lineRule="atLeast"/>
        <w:ind w:firstLine="709"/>
        <w:jc w:val="both"/>
        <w:rPr>
          <w:color w:val="333333"/>
          <w:sz w:val="28"/>
          <w:szCs w:val="28"/>
        </w:rPr>
      </w:pPr>
      <w:r w:rsidRPr="00CB0824">
        <w:rPr>
          <w:color w:val="333333"/>
          <w:sz w:val="28"/>
          <w:szCs w:val="28"/>
        </w:rPr>
        <w:t xml:space="preserve">Так, прокуратура </w:t>
      </w:r>
      <w:proofErr w:type="spellStart"/>
      <w:r w:rsidRPr="00CB0824">
        <w:rPr>
          <w:color w:val="333333"/>
          <w:sz w:val="28"/>
          <w:szCs w:val="28"/>
        </w:rPr>
        <w:t>Аскизского</w:t>
      </w:r>
      <w:proofErr w:type="spellEnd"/>
      <w:r w:rsidRPr="00CB0824">
        <w:rPr>
          <w:color w:val="333333"/>
          <w:sz w:val="28"/>
          <w:szCs w:val="28"/>
        </w:rPr>
        <w:t xml:space="preserve"> района установила, что вопреки требованиям законодательства руководством 4 школ и детских садов в </w:t>
      </w:r>
      <w:proofErr w:type="spellStart"/>
      <w:r w:rsidRPr="00CB0824">
        <w:rPr>
          <w:color w:val="333333"/>
          <w:sz w:val="28"/>
          <w:szCs w:val="28"/>
        </w:rPr>
        <w:t>Аскизском</w:t>
      </w:r>
      <w:proofErr w:type="spellEnd"/>
      <w:r w:rsidRPr="00CB0824">
        <w:rPr>
          <w:color w:val="333333"/>
          <w:sz w:val="28"/>
          <w:szCs w:val="28"/>
        </w:rPr>
        <w:t xml:space="preserve"> районе не проводятся контрольные проверки и (или) мониторинг состояния оснований, строительных конструкций, систем инженерно-технического обеспечения и иных коммуникаций зданий. По представлению прокурора организованы мероприятия по заключению контрактов на проведение обследований зданий. В двух случаях в связи с непринятием мер по устранению нарушений прокурор обратился в суд с исковыми заявлениями.</w:t>
      </w:r>
    </w:p>
    <w:p w:rsidR="00CB0824" w:rsidRPr="00CB0824" w:rsidRDefault="00CB0824" w:rsidP="00CB0824">
      <w:pPr>
        <w:pStyle w:val="a3"/>
        <w:shd w:val="clear" w:color="auto" w:fill="FFFFFF"/>
        <w:spacing w:before="0" w:beforeAutospacing="0" w:after="0" w:afterAutospacing="0" w:line="240" w:lineRule="atLeast"/>
        <w:ind w:firstLine="709"/>
        <w:jc w:val="both"/>
        <w:rPr>
          <w:color w:val="333333"/>
          <w:sz w:val="28"/>
          <w:szCs w:val="28"/>
        </w:rPr>
      </w:pPr>
      <w:r w:rsidRPr="00CB0824">
        <w:rPr>
          <w:color w:val="333333"/>
          <w:sz w:val="28"/>
          <w:szCs w:val="28"/>
        </w:rPr>
        <w:t>В рамках надзорных мероприятий прокуратура г. Черногорска установила, что долгое время не проводился ремонт зданий образовательных организаций, подведомственных городскому управлению образования. По представлению прокурора городской администрацией выделены денежные средства, организовано проведение соответствующих ремонтных работ. В частности, ремонт системы отопления проведен в 8 детских садах и 4 школах; в одном из детских садов, который посещают более 200 детей, осуществлен ремонт ограждения и др.</w:t>
      </w:r>
    </w:p>
    <w:p w:rsidR="00CB0824" w:rsidRPr="00CB0824" w:rsidRDefault="00CB0824" w:rsidP="00CB0824">
      <w:pPr>
        <w:pStyle w:val="a3"/>
        <w:shd w:val="clear" w:color="auto" w:fill="FFFFFF"/>
        <w:spacing w:before="0" w:beforeAutospacing="0" w:after="0" w:afterAutospacing="0" w:line="240" w:lineRule="atLeast"/>
        <w:ind w:firstLine="709"/>
        <w:jc w:val="both"/>
        <w:rPr>
          <w:color w:val="333333"/>
          <w:sz w:val="28"/>
          <w:szCs w:val="28"/>
        </w:rPr>
      </w:pPr>
      <w:r w:rsidRPr="00CB0824">
        <w:rPr>
          <w:color w:val="333333"/>
          <w:sz w:val="28"/>
          <w:szCs w:val="28"/>
        </w:rPr>
        <w:t>Путем судебного понуждения прокурор Усть-Абаканского района добился проведения капитального ремонта в МБОУ «</w:t>
      </w:r>
      <w:proofErr w:type="spellStart"/>
      <w:r w:rsidRPr="00CB0824">
        <w:rPr>
          <w:color w:val="333333"/>
          <w:sz w:val="28"/>
          <w:szCs w:val="28"/>
        </w:rPr>
        <w:t>Сорская</w:t>
      </w:r>
      <w:proofErr w:type="spellEnd"/>
      <w:r w:rsidRPr="00CB0824">
        <w:rPr>
          <w:color w:val="333333"/>
          <w:sz w:val="28"/>
          <w:szCs w:val="28"/>
        </w:rPr>
        <w:t xml:space="preserve"> основная общеобразовательная школа № 2 им. Ю.Н. Толстихиной».</w:t>
      </w:r>
    </w:p>
    <w:p w:rsidR="00CB0824" w:rsidRPr="00CB0824" w:rsidRDefault="00CB0824" w:rsidP="00CB0824">
      <w:pPr>
        <w:pStyle w:val="a3"/>
        <w:shd w:val="clear" w:color="auto" w:fill="FFFFFF"/>
        <w:spacing w:before="0" w:beforeAutospacing="0" w:after="0" w:afterAutospacing="0" w:line="240" w:lineRule="atLeast"/>
        <w:ind w:firstLine="709"/>
        <w:jc w:val="both"/>
        <w:rPr>
          <w:color w:val="333333"/>
          <w:sz w:val="28"/>
          <w:szCs w:val="28"/>
        </w:rPr>
      </w:pPr>
      <w:r w:rsidRPr="00CB0824">
        <w:rPr>
          <w:color w:val="333333"/>
          <w:sz w:val="28"/>
          <w:szCs w:val="28"/>
        </w:rPr>
        <w:t>По результатам внесенных прокуратурой Орджоникидзевского района мер реагирования к началу нового учебного года обеспечена установка новых оконных блоков, подоконников в Больше-</w:t>
      </w:r>
      <w:proofErr w:type="spellStart"/>
      <w:r w:rsidRPr="00CB0824">
        <w:rPr>
          <w:color w:val="333333"/>
          <w:sz w:val="28"/>
          <w:szCs w:val="28"/>
        </w:rPr>
        <w:t>Сютикской</w:t>
      </w:r>
      <w:proofErr w:type="spellEnd"/>
      <w:r w:rsidRPr="00CB0824">
        <w:rPr>
          <w:color w:val="333333"/>
          <w:sz w:val="28"/>
          <w:szCs w:val="28"/>
        </w:rPr>
        <w:t xml:space="preserve"> начальной общеобразовательной школе.</w:t>
      </w:r>
    </w:p>
    <w:p w:rsidR="00CB0824" w:rsidRPr="00CB0824" w:rsidRDefault="00CB0824" w:rsidP="00CB0824">
      <w:pPr>
        <w:pStyle w:val="a3"/>
        <w:shd w:val="clear" w:color="auto" w:fill="FFFFFF"/>
        <w:spacing w:before="0" w:beforeAutospacing="0" w:after="0" w:afterAutospacing="0" w:line="240" w:lineRule="atLeast"/>
        <w:ind w:firstLine="709"/>
        <w:jc w:val="both"/>
        <w:rPr>
          <w:color w:val="333333"/>
          <w:sz w:val="28"/>
          <w:szCs w:val="28"/>
        </w:rPr>
      </w:pPr>
      <w:r w:rsidRPr="00CB0824">
        <w:rPr>
          <w:color w:val="333333"/>
          <w:sz w:val="28"/>
          <w:szCs w:val="28"/>
        </w:rPr>
        <w:t>Нарушения в сфере закупок и случаи несвоевременной оплаты по актам выполненных работ установлены прокуратурой Ширинского района при проведении капитального ремонта здания МБОУ «</w:t>
      </w:r>
      <w:proofErr w:type="spellStart"/>
      <w:r w:rsidRPr="00CB0824">
        <w:rPr>
          <w:color w:val="333333"/>
          <w:sz w:val="28"/>
          <w:szCs w:val="28"/>
        </w:rPr>
        <w:t>Джиримская</w:t>
      </w:r>
      <w:proofErr w:type="spellEnd"/>
      <w:r w:rsidRPr="00CB0824">
        <w:rPr>
          <w:color w:val="333333"/>
          <w:sz w:val="28"/>
          <w:szCs w:val="28"/>
        </w:rPr>
        <w:t xml:space="preserve"> средняя школа № 7». Прокурор внес представление руководству образовательной организации, поставлен вопрос о привлечении к административной </w:t>
      </w:r>
      <w:r w:rsidRPr="00CB0824">
        <w:rPr>
          <w:color w:val="333333"/>
          <w:sz w:val="28"/>
          <w:szCs w:val="28"/>
        </w:rPr>
        <w:lastRenderedPageBreak/>
        <w:t>ответственности по чч.1,2 ст. 7.32.5 КоАП РФ. В результате прокурорского вмешательства задолженность перед подрядчиком погашена.</w:t>
      </w:r>
    </w:p>
    <w:p w:rsidR="00CB0824" w:rsidRPr="00CB0824" w:rsidRDefault="00CB0824" w:rsidP="00CB0824">
      <w:pPr>
        <w:pStyle w:val="a3"/>
        <w:shd w:val="clear" w:color="auto" w:fill="FFFFFF"/>
        <w:spacing w:before="0" w:beforeAutospacing="0" w:after="0" w:afterAutospacing="0" w:line="240" w:lineRule="atLeast"/>
        <w:ind w:firstLine="709"/>
        <w:jc w:val="both"/>
        <w:rPr>
          <w:color w:val="333333"/>
          <w:sz w:val="28"/>
          <w:szCs w:val="28"/>
        </w:rPr>
      </w:pPr>
      <w:r w:rsidRPr="00CB0824">
        <w:rPr>
          <w:color w:val="333333"/>
          <w:sz w:val="28"/>
          <w:szCs w:val="28"/>
        </w:rPr>
        <w:t>Надзорные мероприятия в данной сфере правоотношений органами прокуратуры республики будут продолжены.</w:t>
      </w:r>
    </w:p>
    <w:p w:rsidR="00CB0824" w:rsidRPr="00CB0824" w:rsidRDefault="00CB0824" w:rsidP="00CB0824">
      <w:pPr>
        <w:spacing w:after="0" w:line="240" w:lineRule="atLeast"/>
        <w:ind w:firstLine="709"/>
        <w:jc w:val="both"/>
        <w:rPr>
          <w:rFonts w:ascii="Times New Roman" w:hAnsi="Times New Roman" w:cs="Times New Roman"/>
          <w:sz w:val="28"/>
          <w:szCs w:val="28"/>
        </w:rPr>
      </w:pPr>
    </w:p>
    <w:sectPr w:rsidR="00CB0824" w:rsidRPr="00CB0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77"/>
    <w:rsid w:val="00965877"/>
    <w:rsid w:val="00C45C00"/>
    <w:rsid w:val="00CB0824"/>
    <w:rsid w:val="00D2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8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8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39127">
      <w:bodyDiv w:val="1"/>
      <w:marLeft w:val="0"/>
      <w:marRight w:val="0"/>
      <w:marTop w:val="0"/>
      <w:marBottom w:val="0"/>
      <w:divBdr>
        <w:top w:val="none" w:sz="0" w:space="0" w:color="auto"/>
        <w:left w:val="none" w:sz="0" w:space="0" w:color="auto"/>
        <w:bottom w:val="none" w:sz="0" w:space="0" w:color="auto"/>
        <w:right w:val="none" w:sz="0" w:space="0" w:color="auto"/>
      </w:divBdr>
    </w:div>
    <w:div w:id="13092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2024-01-09T14:24:00Z</dcterms:created>
  <dcterms:modified xsi:type="dcterms:W3CDTF">2024-01-09T14:24:00Z</dcterms:modified>
</cp:coreProperties>
</file>