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73" w:rsidRPr="00B41573" w:rsidRDefault="00B41573" w:rsidP="00B41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ПОСТАНОВЛЕНИЕ</w:t>
      </w:r>
    </w:p>
    <w:p w:rsidR="00B41573" w:rsidRPr="00B41573" w:rsidRDefault="00B41573" w:rsidP="00B41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B41573" w:rsidRPr="00B41573" w:rsidRDefault="00B41573" w:rsidP="00B41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 декабря 2012 г. с. Шира № 170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муниципальной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целевой программы «Модернизация жилищно-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коммунального хозяйства муниципального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2011-2015 гг.»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ФЗ № 131-ФЗ «Об общих принципах организации местного самоуправления в Российской Федерации», ч. 1 ст. 179 Бюджетного кодекса Российской Федерации, Уставом МО Ширинский сельсовет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муниципальную целевую программу «Модернизация жилищно-коммунального хозяйства муниципального образования Ширинский сельсовет на 2011-2015 гг.».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постановление подлежит обнародованию (опубликованию).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Контроль за исполнением данного постановления оставляю за собой.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ПАСПОРТ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Муниципальной целевой программы «Модернизация жилищно-коммунального хозяйства муниципального образования Ширинский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сельсовет на 2011 -2015 гг.»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844"/>
        <w:gridCol w:w="2469"/>
        <w:gridCol w:w="66"/>
      </w:tblGrid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Наименование 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целевая программа «Модернизация жилищно-коммунального хозяйства муниципального образования Ширинский сельсовет на 2011-2015 г.г.»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Основание для разработки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Федеральный закон от 23.11.2009 № 261-ФЗ «Об энергосбережении и о повышении </w:t>
            </w: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ч </w:t>
            </w: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Муниципальный заказчик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Администрация муниципального образования Ширинский сельсовет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Разработчик проекта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Администрация муниципального образования Ширинский сельсовет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Основная цель 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Обеспечение развития жилищного и промышленного строительства;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Повышение качества и надежности предоставления коммунальных услуг населению;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-Улучшение состояния окружающей среды,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экологическая безопасность развития района, создание благоприятных условий для проживания граждан;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Энергосбережение и повышение энергоэффективности коммунального хозяйства.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Задачи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Строительство и модернизация систем коммунальной инфраструктуры;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повышение эффективности управления ЖКХ; — привлечение частных инвестиций для модернизации объектов ЖКХ.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Целевые показатели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Снижение общего износа основных фондов коммунального хозяйства до: 2011-60% 2012-55% 2013-50% 2014-45% 2015-40%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Период реализации 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2011-2015 годы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муниципальное образование Ширинский сельсовет;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предприятия ЖКХ;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прочие соисполнители.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Объемы и источники финансирования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Финансирование программы за счет средств республиканского бюджета 49,5 млн. рублей, бюджета МО Ширинский сельсовет 2,606 млн. рублей.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lastRenderedPageBreak/>
              <w:t>Ожидаемые конечные результаты реализации 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 Развитие и модернизация коммунальной инфраструктуры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2. Снижение уровня общего износа основных фондов коммунальной инфраструктуры;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3. Снижение эксплуатационных затрат и устранение причин возникновения аварийных ситуаций, угрожающих жизнедеятельности человека;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4.Повышение качества предоставления потребителям коммунальных услуг;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5. Улучшение экологического состояния окружающей среды;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6. Создание условий для развития жилищного и промышленного строительства;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7. Создание благоприятных условий для привлечения частных инвестиций в проекты по модернизации объектов коммунального хозяйства;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8. Энергосбережение и повышение энергоэффективности.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gridAfter w:val="1"/>
          <w:wAfter w:w="144" w:type="dxa"/>
          <w:tblCellSpacing w:w="0" w:type="dxa"/>
        </w:trPr>
        <w:tc>
          <w:tcPr>
            <w:tcW w:w="355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Система организации контроля за исполнением программы</w:t>
            </w:r>
          </w:p>
        </w:tc>
        <w:tc>
          <w:tcPr>
            <w:tcW w:w="5715" w:type="dxa"/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Контроль за реализацией Программы осуществляет: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Администрация муниципального образования Ширинский сельсовет, в соответствии с полномочиями, установленными муниципальными нормативно-правовыми актами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355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ВВЕДЕНИЕ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программы "Модернизация жилищно-коммунального хозяйства муниципального образования Ширинский сельсовет на 2011 — 2015 г.г.",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Программа в перспективе направлена на решение следующих основных задач: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создание для развития жилищного и промышленного строительства в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муниципальном образовании Ширинский сельсовет, осуществления комплексного освоения земельных участков;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строительство и модернизация системы коммунальной инфраструктуры МО Ширинский сельсовет;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улучшение состояния окружающей среды, экологическая безопасность развития района, создание благоприятных условий для проживания горожан;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энергосбережение и создание эффективной системы тарифного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регулирования в сфере жилищно-коммунального хозяйства;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разработку и широкое внедрение мер по эффективному и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рациональному хозяйствованию коммунального предприятия, максимальное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использование всех достигнутых ресурсов, решение задач надежного и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устойчивого обслуживания потребителей.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ОСНОВНЫЕ НАПРАВЛЕНИЯ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Муниципальная целевая программа "Модернизация жилищно-коммунального хозяйства муниципального образования Ширинский сельсовет на 2011-2015 г.г." направлена на: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развитие систем теплоснабжения, систем водоснабжения и водоотведения;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повышение энергоэффективности;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повышение эффективности инвестиционных бюджетных расходов;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повышение эффективности и надежности функционирования систем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жизнеобеспечения населения;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привлечение инвестиций в жилищно-коммунальную отрасль.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ХАРАКТЕРИСТИКА ПРОБЛЕМЫ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Одним из приоритетов национальной жилищной политики является обеспечение благоустроенным жильем граждан, проживающих в непригодных условиях для проживания, и доступность коммунальных услуг для населения.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настоящее время деятельность коммунального хозяйства в МО Ширинский сельсовет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Причинами возникновения этих проблем являются: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высокий уровень износа основных фондов коммунального хозяйства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(техника, водопроводные сети, электросети, отсутствие канализационных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сетей и очистных сооружений и т.д.);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техническая отсталость коммунальной системы управления и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оснащенности.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Следствием высокого износа и технологической отсталости основных фондов в коммунальном хозяйстве является низкое качество коммунальных услуг, не соответствующее запросам потребителей. Уровень износа объектов коммунальной инфраструктуры по МО Ширинский сельсовет составляет более 60% физический износ сетей водопровода — 85 %, сетей канализации — 80 %, тепловых сетей — 86 %, электрических сетей — 80 </w:t>
      </w:r>
      <w:r w:rsidRPr="00B41573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%, 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оборудования водопроводных насосных станций — 70 %, трансформаторных подстанций — 75 %.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Высокий уровень износа и технологическая отсталость основных фондов коммунального хозяйства связаны с проводимой в предыдущие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Вследствие высокого износа основных фондов тепловых и водопроводных сетей, ветхого состояния трубопроводов утечка и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неучтенный расход воды в системах водоснабжения являются причиной неудовлетворительного обеспечения потребности населения питьевой водой и теплоснабжением домов в зимний период. Из-за отсутствия комплекса очистных сооружений и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поселении.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этом стоимость жилищно-коммунальных услуг для населения в последние годы 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собственных издержек.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Одной из главных причин износа основных фондов коммунальной 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Модернизация объектов коммунальной инфраструктуры позволит: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значительно повысить качество предоставляемых коммунальных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услуг;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снизить объемы ветхого и аварийного жилищного фонда;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снизить потребление энергетических ресурсов в результате снижения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потерь в процессе производства и доставки энергоресурсов потребителям;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повысить рациональное использование водных ресурсов;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улучшить экологическое состояние территорий.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Одной из основных задач программы является формирование условий, обеспечивающих вовлечение частных средств, в том числе заемных, что позволит привлечь к модернизации объектов коммунальной инфраструктуры средства федерального, регионального и местных бюджетов, разрабатывать и развертывать механизм привлечения частных инвестиций и заемных средств в коммунальный сектор экономики.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ОСНОВНЫЕ ЦЕЛИ И ЗАДАЧИ ПРОГРАММЫ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Целью программы является повышение качества и надежности предоставления коммунальных услуг населению, улучшение экологической ситуации в муниципальном образовании, создание устойчивых и эффективных механизмов привлечения частных инвестиций, в том числе для заемных средств, модернизации объектов коммунальной инфраструктуры и реализации инвестиционных проектов. Мероприятия по модернизации объектов коммунального хозяйства, их реализация, проводимая в рамках данной программы, приведут к улучшению состояния коммунальных основных фондов, к повышению качества предоставляемых коммунальных услуг.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достижения поставленной цели предлагается решить следующие задачи: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бюджетные средства, направленные на реализацию программы,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предназначены для выполнения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 взамен объектов с высоким уровнем износа;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повышение эффективности управления объектами коммунальной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инфраструктуры.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Одним из ключевых направлений для решения данной задачи является совершенствование системы тарифного регулирования, а также привлечение к управлению объектами коммунальной инфраструктуры на конкурсной основе частных компаний и формирования договорных отношений между органами местного самоуправления и организациями коммунального комплекса.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ПЕРЕЧЕНЬ ПРОГРАММНЫХ МЕРОПРИЯТИЙ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Реализация программы включает меры по оказанию государственной поддержки осуществления проектов модернизации объектов коммунальной инфраструктуры на принципах государственно-частного партнерства. Государственные капитальные вложения за счет средств федерального бюджета будут предусматриваться для реализации инвестиционных проектов на условиях финансирования этих проектов также за счет средств региональных (местных) бюджетов и частных инвестиций.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РЕСУРСНОЕ ОБЕСПЕЧЕНИЕ ПРОГРАММЫ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рамках программы предусматривается финансирование мероприятий по модернизации объектов коммунальной инфраструктуры за счет следующих источников: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средства республиканского и местных бюджетов;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частные инвестиции;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средства кредитных организаций и иные заемные средства,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используемые для финансирования инвестиционных проектов модернизации.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МЕХАНИЗМ РЕАЛИЗАЦИИ ПРОГРАММЫ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заказчик программы осуществляет: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общее руководство и управление реализацией программы;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координацию и контроль за деятельностью юридических лиц по реализации программы в части исполнения ими положений программы;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МО Ширинский сельсовет совместно с юридическими лицами осуществляют подготовку проектов для предоставления их для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финансирования в рамках программы.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ОЦЕНКА СОЦИАЛЬНО-ЭКОНОМИЧЕСКОЙ ЭФФЕКТИВНОСТИ ПРОГРАММЫ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Эффективность реализации программы и использование выделенных на нее бюджетных средств обеспечивается за счет: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исключения возможности нецелевого использования бюджетных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средств;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привлечения средств республиканского и местных бюджетов;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привлечения частного капитала в проекты модернизации объектов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коммунальной инфраструктуры;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создание эффективных механизмов оценки и управления инвестиционными рисками в проектах модернизации объектов коммунальной инфраструктуры.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Успешное выполнение мероприятий программы позволит обеспечить: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снижение уровня общего износа основных фондов коммунального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сектора;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повышение качества и надежности коммунальных услуг;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улучшение экологической ситуации в муниципальном образовании;</w:t>
      </w:r>
    </w:p>
    <w:p w:rsidR="00B41573" w:rsidRPr="00B41573" w:rsidRDefault="00B41573" w:rsidP="00B4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создание устойчивой основы для участия частного сектора в</w:t>
      </w:r>
      <w:r w:rsidRPr="00B415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финансировании и участия в управлении объектами коммунальной инфраструктуры.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059"/>
        <w:gridCol w:w="870"/>
        <w:gridCol w:w="1255"/>
        <w:gridCol w:w="974"/>
        <w:gridCol w:w="1017"/>
        <w:gridCol w:w="1139"/>
        <w:gridCol w:w="1318"/>
      </w:tblGrid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</w:p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 финансовых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 РХ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Средства предприятий</w:t>
            </w:r>
          </w:p>
        </w:tc>
      </w:tr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</w:t>
            </w:r>
          </w:p>
        </w:tc>
      </w:tr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14,666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13,397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1,2035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Капитальный ремонт сетей теплоснабжения водоснабжения и водоотведения в с.Шира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8,073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7,627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0,3805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2,537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2,410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1,386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1,317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0,0035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Ремонт котельных в с.Шира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4,222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Субсидии юридическим лицам на возмещение затрат по капитальному ремонту систем коммунальной </w:t>
            </w: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инфраструктуры муниципальной собственности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Технический аудит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1,864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1,770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B41573" w:rsidRPr="00B41573" w:rsidTr="00B4157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1,864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1,770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B415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573" w:rsidRPr="00B41573" w:rsidRDefault="00B41573" w:rsidP="00B4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4B0" w:rsidRPr="00B41573" w:rsidRDefault="00B41573" w:rsidP="00B41573">
      <w:bookmarkStart w:id="0" w:name="_GoBack"/>
      <w:bookmarkEnd w:id="0"/>
    </w:p>
    <w:sectPr w:rsidR="003554B0" w:rsidRPr="00B4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2216</Words>
  <Characters>12633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164</cp:revision>
  <dcterms:created xsi:type="dcterms:W3CDTF">2021-09-02T01:10:00Z</dcterms:created>
  <dcterms:modified xsi:type="dcterms:W3CDTF">2021-09-02T08:44:00Z</dcterms:modified>
</cp:coreProperties>
</file>