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br/>
        <w:t>от 23.12.2016 г.                                                                                                       № 34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 Шира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О внесении изменений в Решение Совета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депутатов № 34 от  05.10.2012 г. « Об утверждении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Правил землепользования и застройки населенных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пунктов муниципального образования Ширинский сельсовет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Ширинского района Республики Хакасия»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со статьей 31, 32, 33 Градостроительного Кодекса, Федерального закона от 06.10.2006 г. № 131-ФЗ «Об общих принципах организации местного самоуправления в Российской Федерации», Уставом муниципального образования Ширинский сельсовет Ширинского района Республики Хакасия, Постановлением Главы Ширинского сельсовета № 384 от 30.08.2016 г. и после завершения публичных слушаний по проекту изменений в правила землепользования и застройки населенного пункта с. Шира муниципального образования Ширинский сельсовет протокол от 22.12.2016 г. и заключения комиссии от 22.12.2016 г.: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РЕШИЛ:</w:t>
      </w:r>
    </w:p>
    <w:p w:rsidR="00657FB5" w:rsidRDefault="00657FB5" w:rsidP="00657FB5">
      <w:pPr>
        <w:numPr>
          <w:ilvl w:val="0"/>
          <w:numId w:val="25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Внести изменения в Правила землепользования и застройки населенных пунктов муниципального образования Ширинский сельсовет Ширинского района Республики Хакасия, согласно Приложения 1.</w:t>
      </w:r>
    </w:p>
    <w:p w:rsidR="00657FB5" w:rsidRDefault="00657FB5" w:rsidP="00657FB5">
      <w:pPr>
        <w:numPr>
          <w:ilvl w:val="0"/>
          <w:numId w:val="25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Данное решение и изменения в правила землепользования и застройки разместить на официальном сайте администрации Ширинского сельсовета «Шира.РФ».</w:t>
      </w:r>
    </w:p>
    <w:p w:rsidR="00657FB5" w:rsidRDefault="00657FB5" w:rsidP="00657FB5">
      <w:pPr>
        <w:numPr>
          <w:ilvl w:val="0"/>
          <w:numId w:val="25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Решение вступает в силу со дня его официального опубликования (обнародования).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Изменение-на-карте-зон-актуальная-редакция-на-23.12.2016-г..doc</w:t>
        </w:r>
      </w:hyperlink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изменения-в-землепользование.doc</w:t>
        </w:r>
      </w:hyperlink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Правила-землепользования-и-застройки-актуальная-редакция-на-23.12.2016-г..docx</w:t>
        </w:r>
      </w:hyperlink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                                             Председатель Совета депутатов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Ковалев Ю. С.                                                                           Махраков Я. М.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__________________________                                                 _________________________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1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Изменения в Правила землепользования и застройки территории муниципального образования Ширинский сельсовета Ширинского района.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numPr>
          <w:ilvl w:val="0"/>
          <w:numId w:val="2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статью 32 Зоны инженерных и транспортных инфраструктур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ИТ.1. Зоны железнодорожного транспорта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фразой: «Условно разрешенные виды использования не установлены.»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ИТ.2. Зоны автомобильного транспорта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фразой: «Условно разрешенные виды использования не установлены.»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34 Зоны сельскохозяйственного использования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С.Х.2. Зоны сельскохозяйственного использования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фразой: «Условно разрешенные виды использования не установлены.»</w:t>
      </w:r>
    </w:p>
    <w:p w:rsidR="00657FB5" w:rsidRDefault="00657FB5" w:rsidP="00657FB5">
      <w:pPr>
        <w:numPr>
          <w:ilvl w:val="0"/>
          <w:numId w:val="27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статью 29 Жилые зоны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Ж.1. Зоны жилой усадебной застройки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Ж.2. Зоны жилой малоэтажной застройки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Ж.3. Зоны жилой среднеэтажной застройки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30 Общественно-деловые зоны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ОД. Общественно-деловые зоны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31 Производственные зоны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П. Зоны предприятий IV-V классов опасности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32 Зоны инженерных и транспортных инфраструктур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ИТ.1. Зоны железнодорожного транспорта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ИТ.2. Зоны автомобильного транспорта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ИТ.4. Зоны воздушного транспорта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33 Зоны рекреационного назначения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Р. Зоны рекреации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ЕЛ. Зоны естественного ландшафта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34 Зоны сельскохозяйственного использования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С.Х.1 Зоны садоводства и дачного хозяйства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С.Х.2. Зоны сельскохозяйственного использования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35 Зоны специального назначения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СН.1. Зоны ритуального назначения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СН.2. Зоны санитарно-технического назначения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numPr>
          <w:ilvl w:val="0"/>
          <w:numId w:val="28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статью 29 Жилые зоны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Ж.2. Зоны жилой малоэтажной застройки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 не устанавливаются.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Ж.3. Зоны жилой среднеэтажной застройки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 не устанавливаются.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30 Общественно-деловые зоны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ОД. Общественно-деловые зоны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31 Производственные зоны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П. Зоны предприятий IV-V классов опасности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32 Зоны инженерных и транспортных инфраструктур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ИТ.1. Зоны железнодорожного транспорта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ИТ.2. Зоны автомобильного транспорта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ИТ.3. Зоны инженерной инфраструктуры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ИТ.4. Зоны воздушного транспорта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33 Зоны рекреационного назначения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Р. Зоны рекреации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ЕЛ. Зоны естественного ландшафта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34 Зоны сельскохозяйственного использования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С.Х.1 Зоны садоводства и дачного хозяйства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дополнить фразой: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С.Х.2. Зоны сельскохозяйственного использования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35 Зоны специального назначения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СН.1. Зоны ритуального назначения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СН.2. Зоны санитарно-технического назначения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7FB5" w:rsidRDefault="00657FB5" w:rsidP="00657FB5">
      <w:pPr>
        <w:numPr>
          <w:ilvl w:val="0"/>
          <w:numId w:val="29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Добавить в правила землепользования и застройки статью 38 следующего содержания: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Федерации»</w:t>
      </w:r>
    </w:p>
    <w:p w:rsidR="00657FB5" w:rsidRDefault="00657FB5" w:rsidP="00657FB5">
      <w:pPr>
        <w:numPr>
          <w:ilvl w:val="0"/>
          <w:numId w:val="30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Оборот земельных участков осуществляется в соответствии с гражданским законодательством и Земельным Кодексом РФ.</w:t>
      </w:r>
    </w:p>
    <w:p w:rsidR="00657FB5" w:rsidRDefault="00657FB5" w:rsidP="00657FB5">
      <w:pPr>
        <w:numPr>
          <w:ilvl w:val="0"/>
          <w:numId w:val="30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657FB5" w:rsidRDefault="00657FB5" w:rsidP="00657FB5">
      <w:pPr>
        <w:numPr>
          <w:ilvl w:val="0"/>
          <w:numId w:val="31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Содержание ограничений оборота земельных участков устанавливается Земельным Кодексом, федеральными законами.</w:t>
      </w:r>
    </w:p>
    <w:p w:rsidR="00657FB5" w:rsidRDefault="00657FB5" w:rsidP="00657FB5">
      <w:pPr>
        <w:numPr>
          <w:ilvl w:val="0"/>
          <w:numId w:val="3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Из оборота изъяты земельные участки, занятые находящимися в федеральной собственности следующими объектами: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государственными природными заповедниками и национальными парками (за исключением случаев, предусмотренных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статьей 95</w:t>
        </w:r>
      </w:hyperlink>
      <w:r>
        <w:rPr>
          <w:rFonts w:ascii="Arial" w:hAnsi="Arial" w:cs="Arial"/>
          <w:color w:val="7F7F7F"/>
          <w:sz w:val="18"/>
          <w:szCs w:val="18"/>
        </w:rPr>
        <w:t> Земельного Кодекса);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 (за исключением случаев, установленных федеральными законами);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зданиями, сооружениями, в которых размещены военные суды;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объектами организаций федеральной службы безопасности;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5) объектами организаций органов государственной охраны;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6) объектами использования атомной энергии, пунктами хранения ядерных материалов и радиоактивных веществ;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7) объектами, в соответствии с видами деятельности которых созданы закрытые административно-территориальные образования;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8) объектами учреждений и органов Федеральной службы исполнения наказаний;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9) воинскими и гражданскими захоронениями;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10) инженерно-техническими сооружениями, линиями связи и коммуникациями, возведенными в интересах защиты и охраны Государственной границы Российской Федерации.</w:t>
      </w:r>
    </w:p>
    <w:p w:rsidR="00657FB5" w:rsidRDefault="00657FB5" w:rsidP="00657FB5">
      <w:pPr>
        <w:numPr>
          <w:ilvl w:val="0"/>
          <w:numId w:val="33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Ограничиваются в обороте находящиеся в государственной или муниципальной собственности следующие земельные участки: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в пределах особо охраняемых природных территорий, не указанные в </w:t>
      </w:r>
      <w:hyperlink r:id="rId9" w:anchor="Par4#Par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пункте 4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настоящей статьи;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из состава земель лесного фонда;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в пределах которых расположены водные объекты, находящиеся в государственной или муниципальной собственности;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5) предоставленные для обеспечения обороны и безопасности, оборонной промышленности, таможенных нужд и не указанные в </w:t>
      </w:r>
      <w:hyperlink r:id="rId10" w:anchor="Par4#Par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пункте 4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настоящей статьи;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6) не указанные в </w:t>
      </w:r>
      <w:hyperlink r:id="rId11" w:anchor="Par4#Par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пункте 4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настоящей статьи в границах закрытых административно-территориальных образований;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7) предназначенные для строительства, реконструкции и (или) эксплуатации (далее также — размещение) объектов морского транспорта, внутреннего водного транспорта, воздушного транспорта, сооружений навигационного обеспечения воздушного движения и судоходства, объектов инфраструктуры железнодорожного транспорта общего пользования, а также автомобильных дорог федерального значения, регионального значения, межмуниципального значения или местного значения;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9) занятые объектами космической инфраструктуры;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10) расположенные под объектами гидротехнических сооружений;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11) предоставленные для производства ядовитых веществ, наркотических средств;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12) загрязненные опасными отходами, радиоактивными веществами, подвергшиеся биогенному загрязнению, иные подвергшиеся деградации земли;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13) расположенные в границах земель, зарезервированных для государственных или муниципальных нужд;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14)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:rsidR="00657FB5" w:rsidRDefault="00657FB5" w:rsidP="00657FB5">
      <w:pPr>
        <w:numPr>
          <w:ilvl w:val="0"/>
          <w:numId w:val="3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Оборот земель сельскохозяйственного назначения регулируется Федеральным </w:t>
      </w:r>
      <w:hyperlink r:id="rId12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747474"/>
          <w:sz w:val="18"/>
          <w:szCs w:val="18"/>
        </w:rPr>
        <w:t> «Об обороте земель сельскохозяйственного назначения». Образование земельных участков из земель сельскохозяйственного назначения регулируется настоящим Кодексом и Федеральным </w:t>
      </w:r>
      <w:hyperlink r:id="rId1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747474"/>
          <w:sz w:val="18"/>
          <w:szCs w:val="18"/>
        </w:rPr>
        <w:t> «Об обороте земель сельскохозяйственного назначения».</w:t>
      </w:r>
    </w:p>
    <w:p w:rsidR="00657FB5" w:rsidRDefault="00657FB5" w:rsidP="00657FB5">
      <w:pPr>
        <w:numPr>
          <w:ilvl w:val="0"/>
          <w:numId w:val="3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hyperlink r:id="rId14" w:anchor="Par40#Par4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Пункт 6</w:t>
        </w:r>
      </w:hyperlink>
      <w:r>
        <w:rPr>
          <w:rFonts w:ascii="Arial" w:hAnsi="Arial" w:cs="Arial"/>
          <w:color w:val="747474"/>
          <w:sz w:val="18"/>
          <w:szCs w:val="18"/>
        </w:rPr>
        <w:t> настоящей статьи не распространяется на относящиеся к землям сельскохозяйственного назначения садовые, огородные, дачные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(п. 7 в ред. Федерального </w:t>
      </w:r>
      <w:hyperlink r:id="rId1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закона</w:t>
        </w:r>
      </w:hyperlink>
      <w:r>
        <w:rPr>
          <w:rFonts w:ascii="Arial" w:hAnsi="Arial" w:cs="Arial"/>
          <w:color w:val="7F7F7F"/>
          <w:sz w:val="18"/>
          <w:szCs w:val="18"/>
        </w:rPr>
        <w:t> от 03.07.2016 N 354-ФЗ)</w:t>
      </w:r>
    </w:p>
    <w:p w:rsidR="00657FB5" w:rsidRDefault="00657FB5" w:rsidP="00657FB5">
      <w:pPr>
        <w:numPr>
          <w:ilvl w:val="0"/>
          <w:numId w:val="36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Запрещается приватизация земельных участков в пределах береговой полосы, установленной в соответствии с Водным </w:t>
      </w:r>
      <w:hyperlink r:id="rId1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747474"/>
          <w:sz w:val="18"/>
          <w:szCs w:val="18"/>
        </w:rPr>
        <w:t> Российской Федерации, а также земельных участков, на которых находятся пруды, обводненные карьеры, в границах территорий общего пользования.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 зоне Ж1 в основные виды добавить «размещение инженерно-технических объектов, сооружений, коммуникаций и магистральных трубопроводов, служащих для функционирования и эксплуатации объектов недвижимости»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земельным участкам с кадастровыми номерами: 19:11:011503:1505, 19:11:011503:1507, 19:11:011503:1509, 19:11:011503:1020, на которых размещена автомобильная дорога во вновь построенном микрорайоне Иктульский, изменить территориальную зону с Ж1 на ИТ 2 «Зона автомобильного транспорта».</w:t>
      </w:r>
    </w:p>
    <w:p w:rsidR="00657FB5" w:rsidRDefault="00657FB5" w:rsidP="00657F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3554B0" w:rsidRPr="00657FB5" w:rsidRDefault="00657FB5" w:rsidP="00657FB5">
      <w:bookmarkStart w:id="0" w:name="_GoBack"/>
      <w:bookmarkEnd w:id="0"/>
    </w:p>
    <w:sectPr w:rsidR="003554B0" w:rsidRPr="0065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436E"/>
    <w:multiLevelType w:val="multilevel"/>
    <w:tmpl w:val="15D29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E5FCD"/>
    <w:multiLevelType w:val="multilevel"/>
    <w:tmpl w:val="04906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42385"/>
    <w:multiLevelType w:val="multilevel"/>
    <w:tmpl w:val="BC42B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C23C2"/>
    <w:multiLevelType w:val="multilevel"/>
    <w:tmpl w:val="E90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70DD8"/>
    <w:multiLevelType w:val="multilevel"/>
    <w:tmpl w:val="ABA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474AC"/>
    <w:multiLevelType w:val="multilevel"/>
    <w:tmpl w:val="6C08E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4215A"/>
    <w:multiLevelType w:val="multilevel"/>
    <w:tmpl w:val="81506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D0BE4"/>
    <w:multiLevelType w:val="multilevel"/>
    <w:tmpl w:val="DC54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D3802"/>
    <w:multiLevelType w:val="multilevel"/>
    <w:tmpl w:val="C3E00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526FF"/>
    <w:multiLevelType w:val="multilevel"/>
    <w:tmpl w:val="796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424BA"/>
    <w:multiLevelType w:val="multilevel"/>
    <w:tmpl w:val="3A4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64B23"/>
    <w:multiLevelType w:val="multilevel"/>
    <w:tmpl w:val="79BC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C10FA"/>
    <w:multiLevelType w:val="multilevel"/>
    <w:tmpl w:val="D0C8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52520"/>
    <w:multiLevelType w:val="multilevel"/>
    <w:tmpl w:val="0976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C6946"/>
    <w:multiLevelType w:val="multilevel"/>
    <w:tmpl w:val="E37E1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67B9A"/>
    <w:multiLevelType w:val="multilevel"/>
    <w:tmpl w:val="09741E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90686"/>
    <w:multiLevelType w:val="multilevel"/>
    <w:tmpl w:val="04C08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37E74"/>
    <w:multiLevelType w:val="multilevel"/>
    <w:tmpl w:val="EE1E7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716AC"/>
    <w:multiLevelType w:val="multilevel"/>
    <w:tmpl w:val="E312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362B8B"/>
    <w:multiLevelType w:val="multilevel"/>
    <w:tmpl w:val="7DA0C4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12B84"/>
    <w:multiLevelType w:val="multilevel"/>
    <w:tmpl w:val="3B80F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864C2"/>
    <w:multiLevelType w:val="multilevel"/>
    <w:tmpl w:val="657C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A7B5E"/>
    <w:multiLevelType w:val="multilevel"/>
    <w:tmpl w:val="3C4C8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9F5543"/>
    <w:multiLevelType w:val="multilevel"/>
    <w:tmpl w:val="4F20E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1"/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9"/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3"/>
  </w:num>
  <w:num w:numId="26">
    <w:abstractNumId w:val="10"/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22"/>
    <w:lvlOverride w:ilvl="0">
      <w:lvl w:ilvl="0">
        <w:numFmt w:val="decimal"/>
        <w:lvlText w:val="%1."/>
        <w:lvlJc w:val="left"/>
      </w:lvl>
    </w:lvlOverride>
  </w:num>
  <w:num w:numId="30">
    <w:abstractNumId w:val="13"/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25"/>
    <w:lvlOverride w:ilvl="0">
      <w:lvl w:ilvl="0">
        <w:numFmt w:val="decimal"/>
        <w:lvlText w:val="%1."/>
        <w:lvlJc w:val="left"/>
      </w:lvl>
    </w:lvlOverride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0"/>
    <w:lvlOverride w:ilvl="0">
      <w:lvl w:ilvl="0">
        <w:numFmt w:val="decimal"/>
        <w:lvlText w:val="%1."/>
        <w:lvlJc w:val="left"/>
      </w:lvl>
    </w:lvlOverride>
  </w:num>
  <w:num w:numId="36">
    <w:abstractNumId w:val="18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73B3"/>
    <w:rsid w:val="00511285"/>
    <w:rsid w:val="00526BC1"/>
    <w:rsid w:val="0054701A"/>
    <w:rsid w:val="005543EF"/>
    <w:rsid w:val="005A6252"/>
    <w:rsid w:val="005D067A"/>
    <w:rsid w:val="00606C32"/>
    <w:rsid w:val="0061045B"/>
    <w:rsid w:val="00657FB5"/>
    <w:rsid w:val="0069155E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D1CB6"/>
    <w:rsid w:val="009D6C9A"/>
    <w:rsid w:val="00A534DE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FE65FBABD5C6B83B3DEE8FA416B7CAD8B7F02144BF4FC4EA691036D09F1D94E217DF9BBFCB006y3X8J" TargetMode="External"/><Relationship Id="rId13" Type="http://schemas.openxmlformats.org/officeDocument/2006/relationships/hyperlink" Target="consultantplus://offline/ref=690FE65FBABD5C6B83B3DEE8FA416B7CAD8B7E06154BF4FC4EA691036Dy0X9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6/12/%D0%9F%D1%80%D0%B0%D0%B2%D0%B8%D0%BB%D0%B0-%D0%B7%D0%B5%D0%BC%D0%BB%D0%B5%D0%BF%D0%BE%D0%BB%D1%8C%D0%B7%D0%BE%D0%B2%D0%B0%D0%BD%D0%B8%D1%8F-%D0%B8-%D0%B7%D0%B0%D1%81%D1%82%D1%80%D0%BE%D0%B9%D0%BA%D0%B8-%D0%B0%D0%BA%D1%82%D1%83%D0%B0%D0%BB%D1%8C%D0%BD%D0%B0%D1%8F-%D1%80%D0%B5%D0%B4%D0%B0%D0%BA%D1%86%D0%B8%D1%8F-%D0%BD%D0%B0-23.12.2016-%D0%B3..docx" TargetMode="External"/><Relationship Id="rId12" Type="http://schemas.openxmlformats.org/officeDocument/2006/relationships/hyperlink" Target="consultantplus://offline/ref=690FE65FBABD5C6B83B3DEE8FA416B7CAD8B7E06154BF4FC4EA691036Dy0X9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0FE65FBABD5C6B83B3DEE8FA416B7CAD8B79061448F4FC4EA691036D09F1D94E217DF9BBFCB80Fy3XF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6/12/%D0%B8%D0%B7%D0%BC%D0%B5%D0%BD%D0%B5%D0%BD%D0%B8%D1%8F-%D0%B2-%D0%B7%D0%B5%D0%BC%D0%BB%D0%B5%D0%BF%D0%BE%D0%BB%D1%8C%D0%B7%D0%BE%D0%B2%D0%B0%D0%BD%D0%B8%D0%B5.doc" TargetMode="External"/><Relationship Id="rId11" Type="http://schemas.openxmlformats.org/officeDocument/2006/relationships/hyperlink" Target="http://xn--80apy4a.xn--p1ai/%D0%BD%D0%B0%D0%BF%D1%80%D0%B0%D0%B2%D0%BB%D0%B5%D0%BD%D0%B8%D0%B5%20%D0%B3%D0%BB%D0%B0%D0%B2%D1%8B%20%D0%B2%20%D0%BA%D0%BE%D0%BC%D0%B8%D1%81%D1%81%D0%B8%D1%8E.doc" TargetMode="External"/><Relationship Id="rId5" Type="http://schemas.openxmlformats.org/officeDocument/2006/relationships/hyperlink" Target="http://shiras.ru/wp-content/uploads/2016/12/%D0%98%D0%B7%D0%BC%D0%B5%D0%BD%D0%B5%D0%BD%D0%B8%D0%B5-%D0%BD%D0%B0-%D0%BA%D0%B0%D1%80%D1%82%D0%B5-%D0%B7%D0%BE%D0%BD-%D0%B0%D0%BA%D1%82%D1%83%D0%B0%D0%BB%D1%8C%D0%BD%D0%B0%D1%8F-%D1%80%D0%B5%D0%B4%D0%B0%D0%BA%D1%86%D0%B8%D1%8F-%D0%BD%D0%B0-23.12.2016-%D0%B3..doc" TargetMode="External"/><Relationship Id="rId15" Type="http://schemas.openxmlformats.org/officeDocument/2006/relationships/hyperlink" Target="consultantplus://offline/ref=690FE65FBABD5C6B83B3DEE8FA416B7CAD8B7F04164EF4FC4EA691036D09F1D94E217DF9BBFCB805y3XEJ" TargetMode="External"/><Relationship Id="rId10" Type="http://schemas.openxmlformats.org/officeDocument/2006/relationships/hyperlink" Target="http://xn--80apy4a.xn--p1ai/%D0%BD%D0%B0%D0%BF%D1%80%D0%B0%D0%B2%D0%BB%D0%B5%D0%BD%D0%B8%D0%B5%20%D0%B3%D0%BB%D0%B0%D0%B2%D1%8B%20%D0%B2%20%D0%BA%D0%BE%D0%BC%D0%B8%D1%81%D1%81%D0%B8%D1%8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py4a.xn--p1ai/%D0%BD%D0%B0%D0%BF%D1%80%D0%B0%D0%B2%D0%BB%D0%B5%D0%BD%D0%B8%D0%B5%20%D0%B3%D0%BB%D0%B0%D0%B2%D1%8B%20%D0%B2%20%D0%BA%D0%BE%D0%BC%D0%B8%D1%81%D1%81%D0%B8%D1%8E.doc" TargetMode="External"/><Relationship Id="rId14" Type="http://schemas.openxmlformats.org/officeDocument/2006/relationships/hyperlink" Target="http://xn--80apy4a.xn--p1ai/%D0%BD%D0%B0%D0%BF%D1%80%D0%B0%D0%B2%D0%BB%D0%B5%D0%BD%D0%B8%D0%B5%20%D0%B3%D0%BB%D0%B0%D0%B2%D1%8B%20%D0%B2%20%D0%BA%D0%BE%D0%BC%D0%B8%D1%81%D1%81%D0%B8%D1%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3495</Words>
  <Characters>19926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81</cp:revision>
  <dcterms:created xsi:type="dcterms:W3CDTF">2021-09-03T01:10:00Z</dcterms:created>
  <dcterms:modified xsi:type="dcterms:W3CDTF">2021-09-03T03:14:00Z</dcterms:modified>
</cp:coreProperties>
</file>