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r w:rsidRPr="007900DA">
        <w:rPr>
          <w:b/>
          <w:bCs/>
          <w:color w:val="333333"/>
          <w:sz w:val="36"/>
          <w:szCs w:val="36"/>
          <w:shd w:val="clear" w:color="auto" w:fill="FFFFFF"/>
        </w:rPr>
        <w:t>Правительством РФ утвержден порядок расследования и учета случаев профессиональных заболеваний работников</w:t>
      </w:r>
      <w:bookmarkEnd w:id="0"/>
      <w:r w:rsidRPr="007900DA">
        <w:rPr>
          <w:b/>
          <w:bCs/>
          <w:color w:val="333333"/>
          <w:sz w:val="36"/>
          <w:szCs w:val="36"/>
          <w:shd w:val="clear" w:color="auto" w:fill="FFFFFF"/>
        </w:rPr>
        <w:t>.</w:t>
      </w:r>
    </w:p>
    <w:p w:rsid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Постановлением Правительства Российской Федерации от 05.07.2022 № 1206 утвержден порядок расследования и учета случаев профессиональных заболеваний работников, который вступит в силу с 1 марта 2023 г.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Расследование и учет проводятся в отношении профессионального заболевания (отравления), возникшего у работника при исполнении им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работодателем: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- в результате однократного воздействия на работника вредного производственного фактора (в течение не более одного рабочего дня, одной рабочей смены),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- в результате длительного воздействия на работника вредного производственного фактора (факторов).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Расследованию и учету подлежат случаи профессиональных заболеваний, если они повлекли при этом временную или стойкую утрату работником профессиональной трудоспособности и (или) его смерть (острое профессиональное заболевание, хроническое профессиональное заболевание).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900DA">
        <w:rPr>
          <w:color w:val="333333"/>
          <w:sz w:val="28"/>
          <w:szCs w:val="28"/>
        </w:rPr>
        <w:t>При установлении работнику предварительного диагноза медицинская организация обязана направить извещение об этом в орган государственного санитарно-эпидемиологического контроля (надзора), который приступает к выяснению обстоятельств и причин возникновения заболевания путем проведения на рабочем месте необходимых экспертиз, лабораторно-инструментальных и других гигиенических исследований, опроса пострадавшего, свидетелей и направления запросов для получения необходимой информации от работодателя.</w:t>
      </w:r>
      <w:proofErr w:type="gramEnd"/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В 2-недельный срок со дня получения извещения орган составляет санитарно-гигиеническую характеристику условий труда работника и направляет ее в медицинскую организацию, которая в течение недели направляет документы в специализированную медицинскую организацию в области профессиональной патологии для проведения экспертизы связи заболевания с профессией.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 xml:space="preserve">Заключительный диагноз (острое профессиональное заболевание или хроническое профессиональное заболевание) устанавливает центр профессиональной патологии, который составляет медицинское заключение в 4 экземплярах и в течение 3 рабочих дней направляет извещение в орган государственного санитарно-эпидемиологического контроля (надзора), работодателю, в медицинскую организацию, направившую работника, и в </w:t>
      </w:r>
      <w:r w:rsidRPr="007900DA">
        <w:rPr>
          <w:color w:val="333333"/>
          <w:sz w:val="28"/>
          <w:szCs w:val="28"/>
        </w:rPr>
        <w:lastRenderedPageBreak/>
        <w:t>Фонд социального страхования Российской Федерации. Медицинское заключение в течение 3 рабочих дней со дня составления выдается центром профессиональной патологии работнику под расписку, направляется страховщику и в медицинскую организацию, направившую работника.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Установленный заключительный диагноз -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работника, работодателя (их представителей), а также медицинских организаций. Заявление для этого подается в свободной форме.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Работодатель обязан организовать расследование обстоятельств и причин возникновения у работника профессионального заболевания. Расследование проводится созданной комиссией в течение 30 дней. В течение месяца после получения акта комиссии о результатах расследования работодатель должен издать организационно-распорядительный документ о конкретных мерах по предупреждению профессиональных заболеваний.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Акт является документом, подтверждающим профессиональный характер заболевания, возникшего у работника в результате воздействия вредного производственного фактора (факторов) на его рабочем месте.</w:t>
      </w:r>
    </w:p>
    <w:p w:rsidR="007900DA" w:rsidRDefault="007900DA" w:rsidP="007900D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:rsidR="007900DA" w:rsidRPr="007900DA" w:rsidRDefault="007900DA" w:rsidP="007900D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7900DA">
        <w:rPr>
          <w:color w:val="333333"/>
          <w:sz w:val="28"/>
          <w:szCs w:val="28"/>
        </w:rPr>
        <w:t> </w:t>
      </w:r>
      <w:r w:rsidRPr="007900DA">
        <w:rPr>
          <w:color w:val="333333"/>
          <w:sz w:val="28"/>
          <w:szCs w:val="28"/>
        </w:rPr>
        <w:t>Прокуратура Ширинского района</w:t>
      </w:r>
    </w:p>
    <w:p w:rsidR="006E0A91" w:rsidRDefault="006E0A91"/>
    <w:sectPr w:rsidR="006E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A"/>
    <w:rsid w:val="006E0A91"/>
    <w:rsid w:val="007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2022-08-22T05:27:00Z</dcterms:created>
  <dcterms:modified xsi:type="dcterms:W3CDTF">2022-08-22T05:28:00Z</dcterms:modified>
</cp:coreProperties>
</file>