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15.11.2013 г.                                  с.Шира                                                       № 37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 порядке определения цены и оплаты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земельных участков, находящихся в муниципальной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собственности, при их продаже собственникам зданий,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строений, сооружений, расположенных на таких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земельных участках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Руководствуясь пунктами 1.1, 1.2 статьи 36 Земельного кодекса Российской Федерации, федеральным законом от 25.10.2001 г. № 137-ФЗ «О введении в действие Земельного кодекса Российской Федерации», Уставом МО Ширинский сельсовет,  Совет депутатов муниципального образования Ширинский сельсовет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следующий порядок определения цены находящихся в муниципальной собственности муниципального образования Ширинский сельсовет земельных участков при их продаже собственникам зданий, строений, сооружений, расположенных на этих земельных участках: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 При продаже земельных участков, находящихся в муниципальной собственности муниципального образования Ширинский сельсовет, гражданам, являющимся собственниками расположенных на приобретаемых земельных участках жилых, дачных и садовых домов, индивидуальных гаражей, цена таких земельных участков устанавливается в размере десятикратной ставки земельного налога за единицу площади, а именно по формуле: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Ц = Кс x Сзн x К, где: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Ц — цена земельного участка (руб.);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Кс — кадастровая стоимость земельного участка (руб.);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Сзн — ставка земельного налога;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— коэффициент кратности земельного налога, равный 10;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1.2. При продаже земельных участков в случаях, установленных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пунктом 2.2 статьи 3</w:t>
        </w:r>
      </w:hyperlink>
      <w:r>
        <w:rPr>
          <w:rFonts w:ascii="Arial" w:hAnsi="Arial" w:cs="Arial"/>
          <w:color w:val="7F7F7F"/>
          <w:sz w:val="18"/>
          <w:szCs w:val="18"/>
        </w:rPr>
        <w:t> Федерального закона от 25.10.2001 N 137-ФЗ «О введении в действие Земельного кодекса Российской Федерации», цена таких земельных участков устанавливается в размере двух с половиной процентов их кадастровой стоимости;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1.3. При продаже до 1 января 2015 года находящихся на праве постоянного (бессрочного) пользования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цена таких земельных участков устанавливается: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а) в размере двух с половиной процентов кадастровой стоимости земельного участка при продаже следующим юридическим лицам: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коммерческим организациями, являющимся собственниками расположенных на таких земельных участках линейных объектов, если эти линейные объекты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линейные объекты;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коммерческим организациям, являющимся собственниками расположенных на таких земельных участках линейных объектов, если эти линейные объекты были возведены на таких земельных участках вместо разрушенных или снесенных и ранее отчужденных из государственной или муниципальной собственности линейных объектов;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юридическим лицам, являющимся собственниками расположенных на таких земельных участках линейных объектов, при переоформлении ими права постоянного (бессрочного) пользования земельными участками;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некоммерческим организациям, являющимся собственниками расположенных на таких земельных участках линейных объектов, если право собственности указанных лиц на эти линейные объекты возникло до вступления в силу Земельного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кодекса</w:t>
        </w:r>
      </w:hyperlink>
      <w:r>
        <w:rPr>
          <w:rFonts w:ascii="Arial" w:hAnsi="Arial" w:cs="Arial"/>
          <w:color w:val="7F7F7F"/>
          <w:sz w:val="18"/>
          <w:szCs w:val="18"/>
        </w:rPr>
        <w:t> 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б) в размере десятикратной ставки земельного налога за единицу площади земельного участка при продаже юридическим лицам, не указанным в </w:t>
      </w:r>
      <w:hyperlink r:id="rId7" w:anchor="Par1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подпункте «а»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пункта;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1.4. При продаже земельных участков в иных случаях цена таких земельных участков определяется в размере их кадастровой стоимости.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Земельные участки, находящиеся в муниципальной собственности муниципального образования Ширинский сельсовет, передаются в собственность бесплатно следующей категории граждан, являющихся собственниками расположенных на приобретаемых земельных участках жилых домов, квартир: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дети сироты, дети, оставшиеся без попечения родителей, получивших жилые дома, квартиры по договорам социального найма и оформившие право собственности на них (при продаже жилого дома, квартиры без земельного участка третьим лицам данная льгота не предоставляется, выкуп земельного участка осуществляется по цене, указанной в п.1);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специалистам с высшим медицинским образованием, получивших жилые дома, квартиры по договорам социального найма и оформившие право собственности на них (при продаже жилого дома, квартиры без земельного участка третьим лицам данная льгота не предоставляется, выкуп земельного участка осуществляется по цене, указанной в п.1);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переселенных из аварийного жилого фонда МО Ширинский сельсовет, в рамках программ по переселению, получивших жилые дома, квартиры по договорам социального найма и оформившие право собственности на них (при продаже жилого дома, квартиры без земельного участка третьим лицам данная льгота не предоставляется, выкуп земельного участка осуществляется по цене, указанной в п.1);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3. Утвердить порядок оплаты земельных участков, находящихся в муниципальной собственности муниципального образования Ширинский сельсовет, при их продаже собственникам зданий, строений, сооружений, расположенных на таких земельных участках, в виде единовременного, без предоставления </w:t>
      </w:r>
      <w:r>
        <w:rPr>
          <w:rFonts w:ascii="Arial" w:hAnsi="Arial" w:cs="Arial"/>
          <w:color w:val="7F7F7F"/>
          <w:sz w:val="18"/>
          <w:szCs w:val="18"/>
        </w:rPr>
        <w:lastRenderedPageBreak/>
        <w:t>рассрочки, платежа, производимого покупателем земельного участка в течение десяти дней со дня подписания договора купли-продажи путем перечисления денежных средств на счет, указанный в договоре.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Настоящее решение вступает в силу со дня официального опубликования (обнародования).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                                        Ю.С.Ковалев</w:t>
      </w:r>
    </w:p>
    <w:p w:rsidR="00E8451A" w:rsidRDefault="00E8451A" w:rsidP="00E84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                                                         Я. М. Махраков</w:t>
      </w:r>
    </w:p>
    <w:p w:rsidR="003554B0" w:rsidRPr="00E8451A" w:rsidRDefault="00E8451A" w:rsidP="00E8451A">
      <w:bookmarkStart w:id="0" w:name="_GoBack"/>
      <w:bookmarkEnd w:id="0"/>
    </w:p>
    <w:sectPr w:rsidR="003554B0" w:rsidRPr="00E8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605F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%D0%94%D0%BE%D0%BA%D1%83%D0%BC%D0%B5%D0%BD%D1%82%D1%8B\%D0%A0%D0%B0%D0%B1%D0%BE%D1%82%D0%B0\%D0%9F%D0%BE%D1%81%D1%81%D0%BE%D0%B2%D0%B5%D1%82\2013\%D0%9D%D0%BE%D1%8F%D0%B1%D1%80%D1%8C\%D1%86%D0%B5%D0%BD%D0%B0%20%D0%B7%D0%B5%D0%BC%D0%B5%D0%BB%D1%8C%D0%BD%D1%8B%D1%85%20%D1%83%D1%87%D0%B0%D1%81%D1%82%D0%BA%D0%BE%D0%B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D4643B9DB44BAF80519468F8288F5B79427498059D85B65C06FD061E583BC" TargetMode="External"/><Relationship Id="rId5" Type="http://schemas.openxmlformats.org/officeDocument/2006/relationships/hyperlink" Target="consultantplus://offline/ref=66D4643B9DB44BAF80519468F8288F5B79427498069B85B65C06FD061E8B1AA156762A1D593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954</Words>
  <Characters>5440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79</cp:revision>
  <dcterms:created xsi:type="dcterms:W3CDTF">2021-09-02T01:10:00Z</dcterms:created>
  <dcterms:modified xsi:type="dcterms:W3CDTF">2021-09-02T04:49:00Z</dcterms:modified>
</cp:coreProperties>
</file>