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CF" w:rsidRDefault="004508CF" w:rsidP="004508CF">
      <w:pPr>
        <w:pStyle w:val="a3"/>
        <w:shd w:val="clear" w:color="auto" w:fill="FFFFFF"/>
        <w:spacing w:before="0" w:beforeAutospacing="0" w:after="0" w:afterAutospacing="0"/>
        <w:jc w:val="center"/>
        <w:rPr>
          <w:rFonts w:ascii="Arial" w:hAnsi="Arial" w:cs="Arial"/>
          <w:color w:val="7F7F7F"/>
          <w:sz w:val="18"/>
          <w:szCs w:val="18"/>
        </w:rPr>
      </w:pPr>
      <w:r>
        <w:rPr>
          <w:rStyle w:val="a6"/>
          <w:rFonts w:ascii="Arial" w:hAnsi="Arial" w:cs="Arial"/>
          <w:color w:val="0072BC"/>
          <w:sz w:val="18"/>
          <w:szCs w:val="18"/>
        </w:rPr>
        <w:t>РЕШЕНИЕ</w:t>
      </w:r>
    </w:p>
    <w:p w:rsidR="004508CF" w:rsidRDefault="004508CF" w:rsidP="004508CF">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color w:val="7F7F7F"/>
          <w:sz w:val="18"/>
          <w:szCs w:val="18"/>
        </w:rPr>
        <w:t>от 26.07.2013                               с. Шира                                                  №25</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 внесении изменений и дополнений  в решение</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Совета депутатов  Ширинского сельсовета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от 07.11.2008 №105  «Об утверждении Положения</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 бюджетном устройстве и бюджетном процессе</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муниципальном образовании Ширинский сельсовет»</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Руководствуясь Законом РФ  от 07.05.2013 №104-ФЗ  «О  внесении изменений в Бюджетный кодекс РФ», статьей 32  Устава Ширинского сельсовета , Совет депутатов  Ширинского сельсовета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РЕШИЛ:</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1.Внести  следующие дополнения и изменения в Положение о бюджетном устройстве и бюджетном процессе в Ширинском сельсовете:</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а). статью 11 раздела 3 дополнить:                                                                                                                — главные администраторы(администраторы) доходов бюджета;                                                         — главные администраторы(администраторы) источников финансирования дефицита бюджета.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  раздел 3 дополнить статьей 14а «Полномочия финансового органа(централизованной бухгалтерии)» следующего содержания: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Финансовые органы ежемесячно составляют и представляют отчет о кассовом исполнении бюджета в </w:t>
      </w:r>
      <w:hyperlink r:id="rId5" w:history="1">
        <w:r>
          <w:rPr>
            <w:rStyle w:val="a4"/>
            <w:rFonts w:ascii="Arial" w:hAnsi="Arial" w:cs="Arial"/>
            <w:color w:val="7F7F7F"/>
            <w:sz w:val="18"/>
            <w:szCs w:val="18"/>
          </w:rPr>
          <w:t>порядке</w:t>
        </w:r>
      </w:hyperlink>
      <w:r>
        <w:rPr>
          <w:rFonts w:ascii="Arial" w:hAnsi="Arial" w:cs="Arial"/>
          <w:color w:val="7F7F7F"/>
          <w:sz w:val="18"/>
          <w:szCs w:val="18"/>
        </w:rPr>
        <w:t>, установленном Министерством финансов Российской Федерации.</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                                                                                                                                                          в). исключить из статьи  12 слова «утверждает муниципальные целевые (комплексные) программы».                                                                                                                                              г). изложить части 1 и 2 статьи  16 в следующей редакции:                                                                   «1. Составление проекта  местного бюджета основывается на: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бюджетном </w:t>
      </w:r>
      <w:hyperlink r:id="rId6" w:history="1">
        <w:r>
          <w:rPr>
            <w:rStyle w:val="a4"/>
            <w:rFonts w:ascii="Arial" w:hAnsi="Arial" w:cs="Arial"/>
            <w:color w:val="7F7F7F"/>
            <w:sz w:val="18"/>
            <w:szCs w:val="18"/>
          </w:rPr>
          <w:t>послании</w:t>
        </w:r>
      </w:hyperlink>
      <w:r>
        <w:rPr>
          <w:rFonts w:ascii="Arial" w:hAnsi="Arial" w:cs="Arial"/>
          <w:color w:val="7F7F7F"/>
          <w:sz w:val="18"/>
          <w:szCs w:val="18"/>
        </w:rPr>
        <w:t> Президента Российской Федерации;</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прогнозе социально-экономического развития;</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основных направлениях бюджетной и налоговой политики;</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государственных (муниципальных) программах.</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Одновременно с проектом решения о бюджете в представительный орган представляются:</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основные направления </w:t>
      </w:r>
      <w:hyperlink r:id="rId7" w:history="1">
        <w:r>
          <w:rPr>
            <w:rStyle w:val="a4"/>
            <w:rFonts w:ascii="Arial" w:hAnsi="Arial" w:cs="Arial"/>
            <w:color w:val="7F7F7F"/>
            <w:sz w:val="18"/>
            <w:szCs w:val="18"/>
          </w:rPr>
          <w:t>бюджетной</w:t>
        </w:r>
      </w:hyperlink>
      <w:r>
        <w:rPr>
          <w:rFonts w:ascii="Arial" w:hAnsi="Arial" w:cs="Arial"/>
          <w:color w:val="7F7F7F"/>
          <w:sz w:val="18"/>
          <w:szCs w:val="18"/>
        </w:rPr>
        <w:t> и </w:t>
      </w:r>
      <w:hyperlink r:id="rId8" w:history="1">
        <w:r>
          <w:rPr>
            <w:rStyle w:val="a4"/>
            <w:rFonts w:ascii="Arial" w:hAnsi="Arial" w:cs="Arial"/>
            <w:color w:val="7F7F7F"/>
            <w:sz w:val="18"/>
            <w:szCs w:val="18"/>
          </w:rPr>
          <w:t>налоговой</w:t>
        </w:r>
      </w:hyperlink>
      <w:r>
        <w:rPr>
          <w:rFonts w:ascii="Arial" w:hAnsi="Arial" w:cs="Arial"/>
          <w:color w:val="7F7F7F"/>
          <w:sz w:val="18"/>
          <w:szCs w:val="18"/>
        </w:rPr>
        <w:t> политики;</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прогноз социально-экономического развития;</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пояснительная записка к проекту бюджета;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методики (проекты методик) и расчеты распределения межбюджетных трансфертов;</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оценка ожидаемого исполнения бюджета на текущий финансовый год;</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иные документы и материалы. «                                                                                                        д) ). изложить статью  17 в следующей редакции:</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17. Решением о бюджете утверждаются:</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перечень главных администраторов доходов бюджета;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перечень главных администраторов источников финансирования дефицита бюджета;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ведомственная структура расходов бюджета на очередной финансовый год (очередной финансовый год и плановый период);</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общий объем бюджетных ассигнований, направляемых на исполнение публичных нормативных обязательств;</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источники финансирования дефицита бюджета на очередной финансовый год (очередной финансовый год и плановый период);</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иные показатели  местного бюджета, установленные соответственно настоящим Кодексом, муниципальным правовым актом представительного органа муниципального образования.»                                                                                                                                                 е). изложить часть 2 статьи  34 в следующей редакции:</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Решение вступает в силу с момента опубликования (обнародования)  .</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Председатель Совета депутатов                                                                                                Ширинского сельсовета                                                                      Я.М.Махраков</w:t>
      </w:r>
    </w:p>
    <w:p w:rsidR="004508CF" w:rsidRDefault="004508CF" w:rsidP="004508C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Ширинского сельсовета                                                             Ю.С.Ковалев</w:t>
      </w:r>
    </w:p>
    <w:p w:rsidR="003554B0" w:rsidRPr="004508CF" w:rsidRDefault="004508CF" w:rsidP="004508CF">
      <w:bookmarkStart w:id="0" w:name="_GoBack"/>
      <w:bookmarkEnd w:id="0"/>
    </w:p>
    <w:sectPr w:rsidR="003554B0" w:rsidRPr="0045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42867"/>
    <w:multiLevelType w:val="multilevel"/>
    <w:tmpl w:val="885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4"/>
  </w:num>
  <w:num w:numId="6">
    <w:abstractNumId w:val="6"/>
  </w:num>
  <w:num w:numId="7">
    <w:abstractNumId w:val="8"/>
  </w:num>
  <w:num w:numId="8">
    <w:abstractNumId w:val="7"/>
  </w:num>
  <w:num w:numId="9">
    <w:abstractNumId w:val="5"/>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30FC6"/>
    <w:rsid w:val="000446BA"/>
    <w:rsid w:val="000468E4"/>
    <w:rsid w:val="001069DC"/>
    <w:rsid w:val="00163E2A"/>
    <w:rsid w:val="001A35CA"/>
    <w:rsid w:val="001D37AC"/>
    <w:rsid w:val="00234B59"/>
    <w:rsid w:val="00243F3E"/>
    <w:rsid w:val="002533C0"/>
    <w:rsid w:val="002C4E5E"/>
    <w:rsid w:val="00371E91"/>
    <w:rsid w:val="003A259C"/>
    <w:rsid w:val="003B112C"/>
    <w:rsid w:val="003C61A0"/>
    <w:rsid w:val="003D23FB"/>
    <w:rsid w:val="003E1A8C"/>
    <w:rsid w:val="00443D97"/>
    <w:rsid w:val="004508CF"/>
    <w:rsid w:val="00467F47"/>
    <w:rsid w:val="004739C3"/>
    <w:rsid w:val="00482E30"/>
    <w:rsid w:val="00494438"/>
    <w:rsid w:val="004F5FE5"/>
    <w:rsid w:val="005072F2"/>
    <w:rsid w:val="00583EB0"/>
    <w:rsid w:val="005B124C"/>
    <w:rsid w:val="00656F89"/>
    <w:rsid w:val="006B641A"/>
    <w:rsid w:val="0070199A"/>
    <w:rsid w:val="00710944"/>
    <w:rsid w:val="00777133"/>
    <w:rsid w:val="00791B01"/>
    <w:rsid w:val="00837FD8"/>
    <w:rsid w:val="0084721D"/>
    <w:rsid w:val="008700E8"/>
    <w:rsid w:val="008C2BD0"/>
    <w:rsid w:val="008C39F4"/>
    <w:rsid w:val="008C77DF"/>
    <w:rsid w:val="008D6E42"/>
    <w:rsid w:val="009821A0"/>
    <w:rsid w:val="00A32BC2"/>
    <w:rsid w:val="00A477F3"/>
    <w:rsid w:val="00AA6754"/>
    <w:rsid w:val="00AE514E"/>
    <w:rsid w:val="00B031F1"/>
    <w:rsid w:val="00B0407B"/>
    <w:rsid w:val="00B257C3"/>
    <w:rsid w:val="00B71F56"/>
    <w:rsid w:val="00B73C1E"/>
    <w:rsid w:val="00BA2BFE"/>
    <w:rsid w:val="00BA2D29"/>
    <w:rsid w:val="00BA6D06"/>
    <w:rsid w:val="00BB6AD8"/>
    <w:rsid w:val="00C7009A"/>
    <w:rsid w:val="00C73F17"/>
    <w:rsid w:val="00CA4306"/>
    <w:rsid w:val="00CC0A2C"/>
    <w:rsid w:val="00D04026"/>
    <w:rsid w:val="00D347A4"/>
    <w:rsid w:val="00D54D64"/>
    <w:rsid w:val="00DC0AE3"/>
    <w:rsid w:val="00E14F49"/>
    <w:rsid w:val="00E3235B"/>
    <w:rsid w:val="00E37E40"/>
    <w:rsid w:val="00E829EB"/>
    <w:rsid w:val="00EA4D1B"/>
    <w:rsid w:val="00ED12ED"/>
    <w:rsid w:val="00F06EE7"/>
    <w:rsid w:val="00F1144A"/>
    <w:rsid w:val="00F25CF6"/>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28ADCF12A45A79AE8C5F09600A514258455A7FA91FD2C99D5376377DAa9G" TargetMode="External"/><Relationship Id="rId3" Type="http://schemas.openxmlformats.org/officeDocument/2006/relationships/settings" Target="settings.xml"/><Relationship Id="rId7" Type="http://schemas.openxmlformats.org/officeDocument/2006/relationships/hyperlink" Target="consultantplus://offline/ref=48328ADCF12A45A79AE8C5F09600A514258351A2F99BFD2C99D5376377DAa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94F9325D64CDCFEE39C80E2978402DEA254CA29650BF5C8CAA8BC435417689B7CB54DD5CF3D1i9Q7G" TargetMode="External"/><Relationship Id="rId5" Type="http://schemas.openxmlformats.org/officeDocument/2006/relationships/hyperlink" Target="consultantplus://offline/ref=61D283C552FE09AAD2908FC24D13BADDA6ECA4B9E9A1CAD0C000CD784F202D438BC7EE83ACCF190Bw2s4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1336</Words>
  <Characters>7619</Characters>
  <Application>Microsoft Office Word</Application>
  <DocSecurity>0</DocSecurity>
  <Lines>63</Lines>
  <Paragraphs>17</Paragraphs>
  <ScaleCrop>false</ScaleCrop>
  <Company>SPecialiST RePack</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75</cp:revision>
  <dcterms:created xsi:type="dcterms:W3CDTF">2021-09-02T01:10:00Z</dcterms:created>
  <dcterms:modified xsi:type="dcterms:W3CDTF">2021-09-02T04:44:00Z</dcterms:modified>
</cp:coreProperties>
</file>